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Mkatabulky"/>
        <w:tblW w:w="0" w:type="auto"/>
        <w:tblLook w:val="04A0" w:firstRow="1" w:lastRow="0" w:firstColumn="1" w:lastColumn="0" w:noHBand="0" w:noVBand="1"/>
      </w:tblPr>
      <w:tblGrid>
        <w:gridCol w:w="1384"/>
        <w:gridCol w:w="7826"/>
      </w:tblGrid>
      <w:tr w:rsidR="00ED3333" w:rsidRPr="00ED3333" w14:paraId="48ED9AB3" w14:textId="77777777" w:rsidTr="00DA6A67">
        <w:tc>
          <w:tcPr>
            <w:tcW w:w="1384" w:type="dxa"/>
            <w:shd w:val="clear" w:color="auto" w:fill="D9D9D9" w:themeFill="background1" w:themeFillShade="D9"/>
            <w:vAlign w:val="bottom"/>
          </w:tcPr>
          <w:p w14:paraId="5A2E8C0E" w14:textId="77777777" w:rsidR="00ED3333" w:rsidRPr="00ED3333" w:rsidRDefault="001B0246" w:rsidP="00ED3333">
            <w:pPr>
              <w:rPr>
                <w:b/>
                <w:bCs/>
                <w:sz w:val="28"/>
                <w:szCs w:val="28"/>
              </w:rPr>
            </w:pPr>
            <w:r>
              <w:rPr>
                <w:b/>
                <w:bCs/>
                <w:sz w:val="28"/>
                <w:szCs w:val="28"/>
              </w:rPr>
              <w:t>D</w:t>
            </w:r>
            <w:r w:rsidR="00ED3333" w:rsidRPr="00ED3333">
              <w:rPr>
                <w:b/>
                <w:bCs/>
                <w:sz w:val="28"/>
                <w:szCs w:val="28"/>
              </w:rPr>
              <w:t>.1</w:t>
            </w:r>
            <w:r>
              <w:rPr>
                <w:b/>
                <w:bCs/>
                <w:sz w:val="28"/>
                <w:szCs w:val="28"/>
              </w:rPr>
              <w:t>6</w:t>
            </w:r>
          </w:p>
        </w:tc>
        <w:tc>
          <w:tcPr>
            <w:tcW w:w="7826" w:type="dxa"/>
            <w:shd w:val="clear" w:color="auto" w:fill="D9D9D9" w:themeFill="background1" w:themeFillShade="D9"/>
            <w:vAlign w:val="bottom"/>
          </w:tcPr>
          <w:p w14:paraId="46BFD8D1" w14:textId="77777777" w:rsidR="00ED3333" w:rsidRPr="00ED3333" w:rsidRDefault="001B0246" w:rsidP="00ED3333">
            <w:pPr>
              <w:rPr>
                <w:b/>
                <w:bCs/>
                <w:sz w:val="28"/>
                <w:szCs w:val="28"/>
              </w:rPr>
            </w:pPr>
            <w:r>
              <w:rPr>
                <w:b/>
                <w:bCs/>
                <w:sz w:val="28"/>
                <w:szCs w:val="28"/>
              </w:rPr>
              <w:t>Parkové úpravy v místě amfiteátru</w:t>
            </w:r>
          </w:p>
        </w:tc>
      </w:tr>
      <w:tr w:rsidR="002F650F" w14:paraId="063CA5E6" w14:textId="77777777" w:rsidTr="002F650F">
        <w:tc>
          <w:tcPr>
            <w:tcW w:w="1384" w:type="dxa"/>
          </w:tcPr>
          <w:p w14:paraId="5E549786" w14:textId="77777777" w:rsidR="002F650F" w:rsidRDefault="00ED3333" w:rsidP="002F650F">
            <w:r>
              <w:t>Úsek</w:t>
            </w:r>
          </w:p>
        </w:tc>
        <w:tc>
          <w:tcPr>
            <w:tcW w:w="7826" w:type="dxa"/>
          </w:tcPr>
          <w:p w14:paraId="6E45C8FE" w14:textId="77777777" w:rsidR="002F650F" w:rsidRDefault="001B0246" w:rsidP="002F650F">
            <w:r>
              <w:t>D</w:t>
            </w:r>
            <w:r w:rsidRPr="00113E1A">
              <w:t xml:space="preserve"> </w:t>
            </w:r>
            <w:proofErr w:type="gramStart"/>
            <w:r w:rsidRPr="00113E1A">
              <w:t>(</w:t>
            </w:r>
            <w:r>
              <w:t xml:space="preserve"> „</w:t>
            </w:r>
            <w:proofErr w:type="gramEnd"/>
            <w:r>
              <w:t>krnovský Manchester“</w:t>
            </w:r>
            <w:r w:rsidRPr="00113E1A">
              <w:t>)</w:t>
            </w:r>
          </w:p>
        </w:tc>
      </w:tr>
    </w:tbl>
    <w:p w14:paraId="5FB51223" w14:textId="77777777" w:rsidR="00BE0FEB" w:rsidRDefault="00BE0FEB">
      <w:pPr>
        <w:pStyle w:val="Bntext"/>
      </w:pPr>
    </w:p>
    <w:p w14:paraId="4085C1A6" w14:textId="77777777" w:rsidR="002F650F" w:rsidRDefault="008E208F" w:rsidP="00DA6A67">
      <w:pPr>
        <w:pStyle w:val="NadpisC"/>
      </w:pPr>
      <w:r>
        <w:t>1</w:t>
      </w:r>
      <w:r>
        <w:tab/>
      </w:r>
      <w:r w:rsidR="002F650F">
        <w:t>Popis námětu dle Studie</w:t>
      </w:r>
    </w:p>
    <w:p w14:paraId="6662DD96" w14:textId="77777777" w:rsidR="002F650F" w:rsidRDefault="00495681">
      <w:pPr>
        <w:pStyle w:val="Bntext"/>
      </w:pPr>
      <w:r w:rsidRPr="00495681">
        <w:rPr>
          <w:i/>
          <w:iCs/>
        </w:rPr>
        <w:t xml:space="preserve">Jedná se o doplňující výsadbu na okraji navrhovaného amfiteátru. Vegetace bude plnit izolační a kompoziční funkci a vytvoří lehké přistínění pobytové plochy (výsadba je umístěna na severní okraji plochy). Pro výsadbu budou použity druhy stromů se vzdušnou korunou, kvetoucí, ale neobtěžující plody. Doplnění bude tvořit keřová zeleň ve formě tvarovaných živých plotů a nízká intenzivní </w:t>
      </w:r>
      <w:proofErr w:type="spellStart"/>
      <w:r w:rsidRPr="00495681">
        <w:rPr>
          <w:i/>
          <w:iCs/>
        </w:rPr>
        <w:t>půdopokryvná</w:t>
      </w:r>
      <w:proofErr w:type="spellEnd"/>
      <w:r w:rsidRPr="00495681">
        <w:rPr>
          <w:i/>
          <w:iCs/>
        </w:rPr>
        <w:t xml:space="preserve"> zeleň. Ve spodní části plochy budou použity vyšší traviny a trvalky.</w:t>
      </w:r>
    </w:p>
    <w:p w14:paraId="79DBACFD" w14:textId="77777777" w:rsidR="002F650F" w:rsidRDefault="008E208F" w:rsidP="00DA6A67">
      <w:pPr>
        <w:pStyle w:val="NadpisC"/>
      </w:pPr>
      <w:r>
        <w:t>2</w:t>
      </w:r>
      <w:r>
        <w:tab/>
      </w:r>
      <w:r w:rsidR="002F650F">
        <w:t>Umístění</w:t>
      </w:r>
    </w:p>
    <w:p w14:paraId="7B885C85" w14:textId="77777777" w:rsidR="0077086C" w:rsidRPr="0077086C" w:rsidRDefault="0077086C" w:rsidP="0077086C">
      <w:pPr>
        <w:pStyle w:val="Bntext"/>
      </w:pPr>
      <w:r>
        <w:rPr>
          <w:noProof/>
        </w:rPr>
        <w:drawing>
          <wp:inline distT="0" distB="0" distL="0" distR="0" wp14:anchorId="7103DEBC" wp14:editId="3C84B8E0">
            <wp:extent cx="3060192" cy="2738631"/>
            <wp:effectExtent l="0" t="0" r="6985"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99784" cy="2774063"/>
                    </a:xfrm>
                    <a:prstGeom prst="rect">
                      <a:avLst/>
                    </a:prstGeom>
                  </pic:spPr>
                </pic:pic>
              </a:graphicData>
            </a:graphic>
          </wp:inline>
        </w:drawing>
      </w:r>
    </w:p>
    <w:p w14:paraId="395248D6" w14:textId="77777777" w:rsidR="00A715E5" w:rsidRDefault="00A715E5" w:rsidP="00A715E5">
      <w:pPr>
        <w:pStyle w:val="Bntext"/>
      </w:pPr>
      <w:r w:rsidRPr="008534B0">
        <w:t xml:space="preserve">Námět v souladu s ÚP. Koridory vodní a </w:t>
      </w:r>
      <w:proofErr w:type="gramStart"/>
      <w:r w:rsidRPr="008534B0">
        <w:t>vodohospodářské - KW</w:t>
      </w:r>
      <w:proofErr w:type="gramEnd"/>
      <w:r w:rsidRPr="008534B0">
        <w:t>-0</w:t>
      </w:r>
      <w:r>
        <w:t>3</w:t>
      </w:r>
      <w:r w:rsidRPr="008534B0">
        <w:t>6</w:t>
      </w:r>
      <w:r>
        <w:t xml:space="preserve"> (přípustné využití pro krajinnou a ostatní zeleň).</w:t>
      </w:r>
    </w:p>
    <w:p w14:paraId="24C11096" w14:textId="77777777" w:rsidR="00A715E5" w:rsidRPr="008534B0" w:rsidRDefault="00A715E5" w:rsidP="00A715E5">
      <w:pPr>
        <w:pStyle w:val="Bntext"/>
      </w:pPr>
      <w:r w:rsidRPr="008534B0">
        <w:t xml:space="preserve">Zábory, majetkoprávní vypořádání – </w:t>
      </w:r>
      <w:r>
        <w:t>pozemek Města Krnova</w:t>
      </w:r>
    </w:p>
    <w:p w14:paraId="1DA611FA" w14:textId="77777777" w:rsidR="00235460" w:rsidRPr="00ED3333" w:rsidRDefault="00A715E5" w:rsidP="00ED3333">
      <w:pPr>
        <w:pStyle w:val="Bntext"/>
      </w:pPr>
      <w:r>
        <w:t>K</w:t>
      </w:r>
      <w:r w:rsidRPr="008534B0">
        <w:t>olize s</w:t>
      </w:r>
      <w:r>
        <w:t> </w:t>
      </w:r>
      <w:r w:rsidRPr="008534B0">
        <w:t>infrastrukturou</w:t>
      </w:r>
      <w:r>
        <w:t xml:space="preserve"> – ANO, kanalizace DN 800 včetně navrhované přeložky, kabel CETIN, vodovod DN 100 včetně navrhované přeložky, přeložka kabelu UPC</w:t>
      </w:r>
    </w:p>
    <w:p w14:paraId="070C623D" w14:textId="77777777" w:rsidR="002F650F" w:rsidRDefault="008E208F" w:rsidP="00235460">
      <w:pPr>
        <w:pStyle w:val="NadpisC"/>
      </w:pPr>
      <w:r>
        <w:t>3</w:t>
      </w:r>
      <w:r>
        <w:tab/>
      </w:r>
      <w:r w:rsidR="00235460">
        <w:t>Komentář</w:t>
      </w:r>
    </w:p>
    <w:p w14:paraId="01217D67" w14:textId="77777777" w:rsidR="00AF3BA2" w:rsidRDefault="00AF3BA2" w:rsidP="00AF3BA2">
      <w:pPr>
        <w:pStyle w:val="Bntext"/>
      </w:pPr>
      <w:r>
        <w:t>Řešení je uvedeno na přílohách studie: zpráva A str. 29, situace B.</w:t>
      </w:r>
      <w:proofErr w:type="gramStart"/>
      <w:r>
        <w:t>04d</w:t>
      </w:r>
      <w:proofErr w:type="gramEnd"/>
      <w:r>
        <w:t xml:space="preserve">, </w:t>
      </w:r>
      <w:bookmarkStart w:id="0" w:name="_Hlk34383963"/>
      <w:r>
        <w:t>a příčný řez B.05g</w:t>
      </w:r>
      <w:bookmarkEnd w:id="0"/>
    </w:p>
    <w:p w14:paraId="7CD49794" w14:textId="77777777" w:rsidR="00445F87" w:rsidRPr="00235460" w:rsidRDefault="00AF3BA2" w:rsidP="00AF3BA2">
      <w:pPr>
        <w:pStyle w:val="Bntext"/>
      </w:pPr>
      <w:r>
        <w:t>Řešení je jen ideové. Nutno dořešit kolize s inženýrskými sítěmi.</w:t>
      </w:r>
    </w:p>
    <w:p w14:paraId="02C80DB2"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4FC20728" w14:textId="77777777" w:rsidR="00481CFA" w:rsidRDefault="00445F87" w:rsidP="00481CFA">
      <w:r>
        <w:t>Lze zrealizovat bez ovlivnění funkce PPO</w:t>
      </w:r>
      <w:r w:rsidR="00202414">
        <w:t>,</w:t>
      </w:r>
      <w:r w:rsidR="00481CFA">
        <w:t xml:space="preserve"> </w:t>
      </w:r>
      <w:r w:rsidR="00431F2E">
        <w:t>je za linii PPO.</w:t>
      </w:r>
      <w:r w:rsidR="00B87DB5">
        <w:t xml:space="preserve"> </w:t>
      </w:r>
      <w:r w:rsidR="00481CFA">
        <w:t>Výsadby dřevin kolidují se stávajícími sítěmi i navrhovanými přeložkami v rámci DUR PPO.</w:t>
      </w:r>
    </w:p>
    <w:p w14:paraId="61996ACA" w14:textId="77777777" w:rsidR="002F650F" w:rsidRDefault="008E208F" w:rsidP="00DA6A67">
      <w:pPr>
        <w:pStyle w:val="NadpisC"/>
      </w:pPr>
      <w:r>
        <w:t>5</w:t>
      </w:r>
      <w:r>
        <w:tab/>
      </w:r>
      <w:r w:rsidR="005B07AF">
        <w:t>V</w:t>
      </w:r>
      <w:r w:rsidR="002F650F" w:rsidRPr="00ED3333">
        <w:t>liv na dosažení požadovaných kapacit PPO</w:t>
      </w:r>
    </w:p>
    <w:p w14:paraId="55A2AF62" w14:textId="77777777" w:rsidR="00ED3333" w:rsidRPr="00ED3333" w:rsidRDefault="00445F87" w:rsidP="00ED3333">
      <w:pPr>
        <w:pStyle w:val="Bntext"/>
      </w:pPr>
      <w:r>
        <w:t>Vliv neutrální.</w:t>
      </w:r>
    </w:p>
    <w:p w14:paraId="5D2F20EF"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740F64F6" w14:textId="77777777" w:rsidR="00235460" w:rsidRDefault="00481CFA" w:rsidP="002F650F">
      <w:r>
        <w:t xml:space="preserve">Z hlediska PPO není třeba adaptovat. Přeložky inženýrských sítí </w:t>
      </w:r>
      <w:r w:rsidRPr="00CA6986">
        <w:t>(kanalizace DN800, vodovod, sděl. vedení)</w:t>
      </w:r>
      <w:r>
        <w:t xml:space="preserve"> je nutno koordinovat s přeložkami navrhovanými v rámci PPO pro stavbu nového mostu. </w:t>
      </w:r>
      <w:r w:rsidR="00833372">
        <w:lastRenderedPageBreak/>
        <w:t>N</w:t>
      </w:r>
      <w:r>
        <w:t>avrhované</w:t>
      </w:r>
      <w:r w:rsidRPr="00CA6986">
        <w:t xml:space="preserve"> výsadby</w:t>
      </w:r>
      <w:r w:rsidR="00833372">
        <w:t xml:space="preserve"> </w:t>
      </w:r>
      <w:proofErr w:type="gramStart"/>
      <w:r w:rsidR="00833372">
        <w:t xml:space="preserve">bude </w:t>
      </w:r>
      <w:r w:rsidRPr="00CA6986">
        <w:t xml:space="preserve"> </w:t>
      </w:r>
      <w:r w:rsidR="00833372">
        <w:t>třeba</w:t>
      </w:r>
      <w:proofErr w:type="gramEnd"/>
      <w:r w:rsidR="00833372">
        <w:t xml:space="preserve"> </w:t>
      </w:r>
      <w:r w:rsidR="00C333A5">
        <w:t>umístit</w:t>
      </w:r>
      <w:r>
        <w:t xml:space="preserve"> </w:t>
      </w:r>
      <w:r w:rsidR="00833372">
        <w:t xml:space="preserve">mimo prostor </w:t>
      </w:r>
      <w:r w:rsidR="001026E0">
        <w:t xml:space="preserve">inženýrských </w:t>
      </w:r>
      <w:r w:rsidR="00833372">
        <w:t xml:space="preserve">sítí, nebo </w:t>
      </w:r>
      <w:r>
        <w:t>realiz</w:t>
      </w:r>
      <w:r w:rsidR="00C333A5">
        <w:t>ovat</w:t>
      </w:r>
      <w:r>
        <w:t xml:space="preserve"> přelož</w:t>
      </w:r>
      <w:r w:rsidR="00C333A5">
        <w:t>ky</w:t>
      </w:r>
      <w:r w:rsidR="001026E0">
        <w:t xml:space="preserve"> sítí</w:t>
      </w:r>
      <w:r>
        <w:t xml:space="preserve"> </w:t>
      </w:r>
      <w:r w:rsidR="00C333A5">
        <w:t xml:space="preserve">většího </w:t>
      </w:r>
      <w:r>
        <w:t>rozsahu s dopadem na přilehlou infrastrukturu.</w:t>
      </w:r>
    </w:p>
    <w:p w14:paraId="0DA1200A" w14:textId="77777777" w:rsidR="002F650F" w:rsidRDefault="007A41FB" w:rsidP="00DA6A67">
      <w:pPr>
        <w:pStyle w:val="NadpisC"/>
      </w:pPr>
      <w:r>
        <w:t>7</w:t>
      </w:r>
      <w:r>
        <w:tab/>
      </w:r>
      <w:r w:rsidR="00ED3333">
        <w:t>Z</w:t>
      </w:r>
      <w:r w:rsidR="002F650F">
        <w:t>hodnocení provozních hledisek z pohledu investor</w:t>
      </w:r>
      <w:r w:rsidR="0020676B">
        <w:t>a PPO</w:t>
      </w:r>
    </w:p>
    <w:p w14:paraId="7956DE0B" w14:textId="77777777" w:rsidR="00ED3333" w:rsidRPr="00ED3333" w:rsidRDefault="00481CFA" w:rsidP="00ED3333">
      <w:pPr>
        <w:pStyle w:val="Bntext"/>
      </w:pPr>
      <w:r>
        <w:t xml:space="preserve">Povodí Odry </w:t>
      </w:r>
      <w:proofErr w:type="spellStart"/>
      <w:r>
        <w:t>s.p</w:t>
      </w:r>
      <w:proofErr w:type="spellEnd"/>
      <w:r>
        <w:t>. nebude provozovatelem pobytového prostoru a parkových úprav.</w:t>
      </w:r>
    </w:p>
    <w:p w14:paraId="149157F7" w14:textId="77777777" w:rsidR="002F650F" w:rsidRDefault="007A41FB" w:rsidP="00DA6A67">
      <w:pPr>
        <w:pStyle w:val="NadpisC"/>
      </w:pPr>
      <w:r>
        <w:t>8</w:t>
      </w:r>
      <w:r>
        <w:tab/>
      </w:r>
      <w:r w:rsidR="0020676B">
        <w:t>S</w:t>
      </w:r>
      <w:r w:rsidR="002F650F">
        <w:t xml:space="preserve">tanovisko </w:t>
      </w:r>
      <w:r w:rsidR="00DA6A67">
        <w:t>investora PPO</w:t>
      </w:r>
    </w:p>
    <w:p w14:paraId="26E85DE6" w14:textId="77777777" w:rsidR="00DA6A67" w:rsidRDefault="00AF3BA2" w:rsidP="00DA6A67">
      <w:pPr>
        <w:pStyle w:val="Bntext"/>
      </w:pPr>
      <w:r w:rsidRPr="00AF3BA2">
        <w:t>Z hlediska vodního hospodářství je navržené opatření možné</w:t>
      </w:r>
      <w:r>
        <w:t>.</w:t>
      </w:r>
    </w:p>
    <w:p w14:paraId="3B66F8C0" w14:textId="77777777" w:rsidR="00DA1E72" w:rsidRDefault="00DA1E72" w:rsidP="00DA1E72">
      <w:pPr>
        <w:pStyle w:val="Bntext"/>
      </w:pPr>
      <w:r>
        <w:t>Z hlediska investorství</w:t>
      </w:r>
      <w:r w:rsidRPr="00B90B01">
        <w:t xml:space="preserve"> </w:t>
      </w:r>
      <w:r w:rsidRPr="00F56DCE">
        <w:rPr>
          <w:b/>
          <w:bCs/>
        </w:rPr>
        <w:t xml:space="preserve">Typ </w:t>
      </w:r>
      <w:r>
        <w:rPr>
          <w:b/>
          <w:bCs/>
        </w:rPr>
        <w:t>4</w:t>
      </w:r>
      <w:r w:rsidRPr="00542005">
        <w:t xml:space="preserve"> – </w:t>
      </w:r>
      <w:r>
        <w:t>výhledový záměr jiného investora.</w:t>
      </w:r>
    </w:p>
    <w:p w14:paraId="7861C06D" w14:textId="77777777" w:rsidR="002F650F" w:rsidRDefault="0020676B"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59201E44" w14:textId="77777777" w:rsidR="00CF12E6" w:rsidRDefault="00794080" w:rsidP="00CF12E6">
      <w:r>
        <w:t>Parkové ú</w:t>
      </w:r>
      <w:r w:rsidR="00C333A5">
        <w:t xml:space="preserve">pravy budou řešeny jako </w:t>
      </w:r>
      <w:r w:rsidR="00DA1E72">
        <w:t>výhledová</w:t>
      </w:r>
      <w:r>
        <w:t xml:space="preserve"> </w:t>
      </w:r>
      <w:r w:rsidR="00C333A5">
        <w:t>samostatná stavba jiného investora (Města Krnova)</w:t>
      </w:r>
      <w:r w:rsidR="00202414">
        <w:t xml:space="preserve"> za jeho prostředky</w:t>
      </w:r>
      <w:r w:rsidR="00C333A5">
        <w:t xml:space="preserve">. </w:t>
      </w:r>
      <w:bookmarkStart w:id="1" w:name="_Hlk41900369"/>
      <w:bookmarkStart w:id="2" w:name="_Hlk41926097"/>
      <w:r w:rsidR="00CF12E6">
        <w:t>Námět nebude zařazen do DUR</w:t>
      </w:r>
      <w:bookmarkEnd w:id="1"/>
      <w:r w:rsidR="00CF12E6">
        <w:t>, bude projednáván v samostatném řízení.</w:t>
      </w:r>
    </w:p>
    <w:bookmarkEnd w:id="2"/>
    <w:p w14:paraId="4035FC88" w14:textId="77777777" w:rsidR="00CF12E6" w:rsidRDefault="00CF12E6" w:rsidP="00CF12E6">
      <w:pPr>
        <w:pStyle w:val="Bntext"/>
      </w:pPr>
      <w:r>
        <w:t>Nutno koordinovat s přeložkami inženýrských sítí navrhovanými v rámci DUR PPO:</w:t>
      </w:r>
    </w:p>
    <w:p w14:paraId="7225C179" w14:textId="77777777" w:rsidR="00CF12E6" w:rsidRDefault="00CF12E6" w:rsidP="00CF12E6">
      <w:pPr>
        <w:pStyle w:val="Bntext"/>
      </w:pPr>
      <w:r w:rsidRPr="00141FE7">
        <w:t xml:space="preserve">SO </w:t>
      </w:r>
      <w:proofErr w:type="gramStart"/>
      <w:r w:rsidRPr="00141FE7">
        <w:t>090.53.2  Přeložka</w:t>
      </w:r>
      <w:proofErr w:type="gramEnd"/>
      <w:r w:rsidRPr="00141FE7">
        <w:t xml:space="preserve"> kanalizace DN 800 v km 0,883 - 0,958</w:t>
      </w:r>
      <w:r>
        <w:t xml:space="preserve"> </w:t>
      </w:r>
    </w:p>
    <w:p w14:paraId="2D7C3785" w14:textId="77777777" w:rsidR="00CF12E6" w:rsidRDefault="00CF12E6" w:rsidP="00CF12E6">
      <w:pPr>
        <w:pStyle w:val="Bntext"/>
      </w:pPr>
      <w:r w:rsidRPr="00141FE7">
        <w:t xml:space="preserve">SO </w:t>
      </w:r>
      <w:proofErr w:type="gramStart"/>
      <w:r w:rsidRPr="00141FE7">
        <w:t>090.52.3  Přeložka</w:t>
      </w:r>
      <w:proofErr w:type="gramEnd"/>
      <w:r w:rsidRPr="00141FE7">
        <w:t xml:space="preserve"> vodovodu DN 100 v km 0,889 – 0,943</w:t>
      </w:r>
      <w:r>
        <w:t xml:space="preserve">, </w:t>
      </w:r>
    </w:p>
    <w:p w14:paraId="116AA6D6" w14:textId="77777777" w:rsidR="00CF12E6" w:rsidRDefault="00CF12E6" w:rsidP="00CF12E6">
      <w:pPr>
        <w:pStyle w:val="Bntext"/>
      </w:pPr>
      <w:r w:rsidRPr="00141FE7">
        <w:t xml:space="preserve">SO </w:t>
      </w:r>
      <w:proofErr w:type="gramStart"/>
      <w:r w:rsidRPr="00141FE7">
        <w:t>090.56.3  Přeložka</w:t>
      </w:r>
      <w:proofErr w:type="gramEnd"/>
      <w:r w:rsidRPr="00141FE7">
        <w:t xml:space="preserve"> sdělovacího kabelu CETIN v km 0,928</w:t>
      </w:r>
      <w:r>
        <w:t>.</w:t>
      </w:r>
    </w:p>
    <w:p w14:paraId="438F1817" w14:textId="77777777" w:rsidR="00AF3BA2" w:rsidRPr="00035C1F" w:rsidRDefault="00AF3BA2" w:rsidP="00AF3BA2">
      <w:pPr>
        <w:pStyle w:val="Bntext"/>
        <w:rPr>
          <w:color w:val="FF0000"/>
        </w:rPr>
      </w:pPr>
    </w:p>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017E66" w:rsidRPr="00ED5BBD" w14:paraId="7CB3AC88" w14:textId="77777777" w:rsidTr="00BC25DC">
        <w:tc>
          <w:tcPr>
            <w:tcW w:w="9062" w:type="dxa"/>
            <w:shd w:val="clear" w:color="auto" w:fill="F2F2F2" w:themeFill="background1" w:themeFillShade="F2"/>
            <w:hideMark/>
          </w:tcPr>
          <w:p w14:paraId="33F297BB" w14:textId="77777777" w:rsidR="00017E66" w:rsidRPr="00ED5BBD" w:rsidRDefault="00017E66" w:rsidP="00BC25DC">
            <w:pPr>
              <w:rPr>
                <w:rFonts w:cs="Arial"/>
                <w:b/>
                <w:bCs/>
                <w:color w:val="FF0000"/>
                <w:szCs w:val="20"/>
              </w:rPr>
            </w:pPr>
            <w:bookmarkStart w:id="3" w:name="_Hlk48577253"/>
            <w:r w:rsidRPr="00ED5BBD">
              <w:rPr>
                <w:rFonts w:cs="Arial"/>
                <w:b/>
                <w:bCs/>
                <w:color w:val="FF0000"/>
                <w:sz w:val="24"/>
              </w:rPr>
              <w:t>ZÁVĚR</w:t>
            </w:r>
          </w:p>
        </w:tc>
      </w:tr>
      <w:tr w:rsidR="00017E66" w:rsidRPr="00ED5BBD" w14:paraId="1F959C3D" w14:textId="77777777" w:rsidTr="00BC25DC">
        <w:tc>
          <w:tcPr>
            <w:tcW w:w="9062" w:type="dxa"/>
            <w:hideMark/>
          </w:tcPr>
          <w:p w14:paraId="36FA65AB" w14:textId="77777777" w:rsidR="00017E66" w:rsidRDefault="00017E66" w:rsidP="00017E66">
            <w:pPr>
              <w:pStyle w:val="Bntext"/>
            </w:pPr>
            <w:r>
              <w:rPr>
                <w:color w:val="FF0000"/>
                <w:szCs w:val="20"/>
              </w:rPr>
              <w:t>Souhlasíme se stanoviskem.</w:t>
            </w:r>
          </w:p>
          <w:p w14:paraId="4F4DC91C" w14:textId="77777777" w:rsidR="00017E66" w:rsidRPr="00ED5BBD" w:rsidRDefault="00017E66" w:rsidP="00BC25DC">
            <w:pPr>
              <w:pStyle w:val="Bntext"/>
              <w:rPr>
                <w:rFonts w:cs="Arial"/>
                <w:color w:val="FF0000"/>
                <w:szCs w:val="20"/>
              </w:rPr>
            </w:pPr>
          </w:p>
          <w:p w14:paraId="76290AF0" w14:textId="77777777" w:rsidR="00017E66" w:rsidRPr="00ED5BBD" w:rsidRDefault="00017E66" w:rsidP="00BC25DC">
            <w:pPr>
              <w:rPr>
                <w:rFonts w:cs="Arial"/>
                <w:color w:val="FF0000"/>
                <w:szCs w:val="20"/>
              </w:rPr>
            </w:pPr>
          </w:p>
        </w:tc>
      </w:tr>
      <w:tr w:rsidR="00017E66" w:rsidRPr="00ED5BBD" w14:paraId="589B681B" w14:textId="77777777" w:rsidTr="00BC25DC">
        <w:tc>
          <w:tcPr>
            <w:tcW w:w="9062" w:type="dxa"/>
            <w:shd w:val="clear" w:color="auto" w:fill="auto"/>
          </w:tcPr>
          <w:p w14:paraId="49979E29" w14:textId="77777777" w:rsidR="00017E66" w:rsidRPr="00ED5BBD" w:rsidRDefault="00017E66"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3"/>
    </w:tbl>
    <w:p w14:paraId="639BF49C" w14:textId="3FBE0DCC" w:rsidR="00AF3BA2" w:rsidRDefault="00AF3BA2" w:rsidP="00AF3BA2">
      <w:pPr>
        <w:pStyle w:val="Bntext"/>
      </w:pPr>
    </w:p>
    <w:p w14:paraId="7924185B" w14:textId="78C765AC" w:rsidR="00017E66" w:rsidRPr="00017E66" w:rsidRDefault="00017E66" w:rsidP="00017E66"/>
    <w:p w14:paraId="14947930" w14:textId="1EF9EA1A" w:rsidR="00017E66" w:rsidRPr="00017E66" w:rsidRDefault="00017E66" w:rsidP="00017E66"/>
    <w:p w14:paraId="74969BBE" w14:textId="50E1BFFC" w:rsidR="00017E66" w:rsidRPr="00017E66" w:rsidRDefault="00017E66" w:rsidP="00017E66"/>
    <w:p w14:paraId="7F8EF90A" w14:textId="2AF4F450" w:rsidR="00017E66" w:rsidRPr="00017E66" w:rsidRDefault="00017E66" w:rsidP="00017E66"/>
    <w:p w14:paraId="124D6853" w14:textId="3EA7E1AA" w:rsidR="00017E66" w:rsidRDefault="00017E66" w:rsidP="00017E66"/>
    <w:p w14:paraId="4989025C" w14:textId="77777777" w:rsidR="00017E66" w:rsidRPr="00017E66" w:rsidRDefault="00017E66" w:rsidP="00017E66">
      <w:pPr>
        <w:ind w:firstLine="708"/>
      </w:pPr>
    </w:p>
    <w:sectPr w:rsidR="00017E66" w:rsidRPr="00017E66">
      <w:headerReference w:type="default" r:id="rId8"/>
      <w:footerReference w:type="default" r:id="rId9"/>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1B643" w14:textId="77777777" w:rsidR="00A33B47" w:rsidRDefault="00A33B47">
      <w:r>
        <w:separator/>
      </w:r>
    </w:p>
  </w:endnote>
  <w:endnote w:type="continuationSeparator" w:id="0">
    <w:p w14:paraId="367A7469" w14:textId="77777777" w:rsidR="00A33B47" w:rsidRDefault="00A33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555F5837" w14:textId="77777777">
      <w:trPr>
        <w:cantSplit/>
      </w:trPr>
      <w:tc>
        <w:tcPr>
          <w:tcW w:w="9210" w:type="dxa"/>
          <w:gridSpan w:val="2"/>
          <w:tcBorders>
            <w:bottom w:val="single" w:sz="4" w:space="0" w:color="auto"/>
          </w:tcBorders>
        </w:tcPr>
        <w:p w14:paraId="4417853D"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296C4F8B" w14:textId="77777777">
      <w:tc>
        <w:tcPr>
          <w:tcW w:w="4605" w:type="dxa"/>
          <w:tcBorders>
            <w:top w:val="single" w:sz="4" w:space="0" w:color="auto"/>
          </w:tcBorders>
        </w:tcPr>
        <w:p w14:paraId="45C814C4" w14:textId="72F1C276" w:rsidR="00BE0FEB" w:rsidRDefault="00217D4F">
          <w:pPr>
            <w:pStyle w:val="Zpat"/>
          </w:pPr>
          <w:fldSimple w:instr=" FILENAME  \* MERGEFORMAT ">
            <w:r w:rsidR="00017E66">
              <w:rPr>
                <w:noProof/>
              </w:rPr>
              <w:t>D_16+zaver 08-2020.docx</w:t>
            </w:r>
          </w:fldSimple>
        </w:p>
      </w:tc>
      <w:tc>
        <w:tcPr>
          <w:tcW w:w="4605" w:type="dxa"/>
          <w:tcBorders>
            <w:top w:val="single" w:sz="4" w:space="0" w:color="auto"/>
          </w:tcBorders>
          <w:vAlign w:val="bottom"/>
        </w:tcPr>
        <w:p w14:paraId="27D1746D" w14:textId="77777777" w:rsidR="00BE0FEB" w:rsidRDefault="00BE0FEB">
          <w:pPr>
            <w:pStyle w:val="Zpat"/>
            <w:jc w:val="right"/>
          </w:pPr>
          <w:r>
            <w:t xml:space="preserve">strana </w:t>
          </w:r>
          <w:r>
            <w:fldChar w:fldCharType="begin"/>
          </w:r>
          <w:r>
            <w:instrText xml:space="preserve"> PAGE </w:instrText>
          </w:r>
          <w:r>
            <w:fldChar w:fldCharType="separate"/>
          </w:r>
          <w:r w:rsidR="001E1F3D">
            <w:rPr>
              <w:noProof/>
            </w:rPr>
            <w:t>1</w:t>
          </w:r>
          <w:r>
            <w:fldChar w:fldCharType="end"/>
          </w:r>
        </w:p>
      </w:tc>
    </w:tr>
  </w:tbl>
  <w:p w14:paraId="3B344816"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67CFB" w14:textId="77777777" w:rsidR="00A33B47" w:rsidRDefault="00A33B47">
      <w:r>
        <w:separator/>
      </w:r>
    </w:p>
  </w:footnote>
  <w:footnote w:type="continuationSeparator" w:id="0">
    <w:p w14:paraId="712A530B" w14:textId="77777777" w:rsidR="00A33B47" w:rsidRDefault="00A33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415AD639" w14:textId="77777777" w:rsidTr="002F650F">
      <w:tc>
        <w:tcPr>
          <w:tcW w:w="4677" w:type="dxa"/>
          <w:tcBorders>
            <w:bottom w:val="single" w:sz="4" w:space="0" w:color="auto"/>
          </w:tcBorders>
        </w:tcPr>
        <w:p w14:paraId="342ED862" w14:textId="77777777" w:rsidR="00BC0753" w:rsidRDefault="00101B48" w:rsidP="00BC0753">
          <w:pPr>
            <w:pStyle w:val="Zhlav"/>
          </w:pPr>
          <w:r>
            <w:t>List opatření</w:t>
          </w:r>
        </w:p>
      </w:tc>
      <w:tc>
        <w:tcPr>
          <w:tcW w:w="4605" w:type="dxa"/>
          <w:tcBorders>
            <w:bottom w:val="single" w:sz="4" w:space="0" w:color="auto"/>
          </w:tcBorders>
          <w:vAlign w:val="bottom"/>
        </w:tcPr>
        <w:p w14:paraId="043005CA"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27AAB692" w14:textId="77777777" w:rsidTr="002F650F">
      <w:trPr>
        <w:cantSplit/>
      </w:trPr>
      <w:tc>
        <w:tcPr>
          <w:tcW w:w="9282" w:type="dxa"/>
          <w:gridSpan w:val="2"/>
          <w:tcBorders>
            <w:top w:val="single" w:sz="4" w:space="0" w:color="auto"/>
            <w:bottom w:val="nil"/>
          </w:tcBorders>
        </w:tcPr>
        <w:p w14:paraId="54D91941" w14:textId="77777777" w:rsidR="00BE0FEB" w:rsidRDefault="007323BD">
          <w:pPr>
            <w:pStyle w:val="Zhlav"/>
            <w:jc w:val="right"/>
          </w:pPr>
          <w:proofErr w:type="gramStart"/>
          <w:r>
            <w:t>20044A</w:t>
          </w:r>
          <w:proofErr w:type="gramEnd"/>
        </w:p>
      </w:tc>
    </w:tr>
  </w:tbl>
  <w:p w14:paraId="5B2ABE5A"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23D3"/>
    <w:rsid w:val="00017E66"/>
    <w:rsid w:val="00101B48"/>
    <w:rsid w:val="001026E0"/>
    <w:rsid w:val="001B0246"/>
    <w:rsid w:val="001D6AFC"/>
    <w:rsid w:val="001E1F3D"/>
    <w:rsid w:val="00202414"/>
    <w:rsid w:val="0020676B"/>
    <w:rsid w:val="00217D4F"/>
    <w:rsid w:val="00235460"/>
    <w:rsid w:val="002F08DA"/>
    <w:rsid w:val="002F650F"/>
    <w:rsid w:val="003F5A51"/>
    <w:rsid w:val="00431F2E"/>
    <w:rsid w:val="00445F87"/>
    <w:rsid w:val="00481CFA"/>
    <w:rsid w:val="00493812"/>
    <w:rsid w:val="00495681"/>
    <w:rsid w:val="005B07AF"/>
    <w:rsid w:val="005E182B"/>
    <w:rsid w:val="00600869"/>
    <w:rsid w:val="00693F6B"/>
    <w:rsid w:val="007323BD"/>
    <w:rsid w:val="0077086C"/>
    <w:rsid w:val="00794080"/>
    <w:rsid w:val="007A41FB"/>
    <w:rsid w:val="00833372"/>
    <w:rsid w:val="008E208F"/>
    <w:rsid w:val="00924088"/>
    <w:rsid w:val="00947DE4"/>
    <w:rsid w:val="009B4603"/>
    <w:rsid w:val="00A33B47"/>
    <w:rsid w:val="00A715E5"/>
    <w:rsid w:val="00AF3BA2"/>
    <w:rsid w:val="00B50DEA"/>
    <w:rsid w:val="00B87DB5"/>
    <w:rsid w:val="00BC0753"/>
    <w:rsid w:val="00BD23D3"/>
    <w:rsid w:val="00BE0FEB"/>
    <w:rsid w:val="00C333A5"/>
    <w:rsid w:val="00CF12E6"/>
    <w:rsid w:val="00CF66A5"/>
    <w:rsid w:val="00DA1E72"/>
    <w:rsid w:val="00DA6A67"/>
    <w:rsid w:val="00DD256E"/>
    <w:rsid w:val="00E25109"/>
    <w:rsid w:val="00E63454"/>
    <w:rsid w:val="00ED3333"/>
    <w:rsid w:val="00F66C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45DC8F"/>
  <w15:docId w15:val="{5989D4D7-8FFD-4805-BBD4-8288A72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794080"/>
    <w:rPr>
      <w:rFonts w:ascii="Segoe UI" w:hAnsi="Segoe UI" w:cs="Segoe UI"/>
      <w:sz w:val="18"/>
      <w:szCs w:val="18"/>
    </w:rPr>
  </w:style>
  <w:style w:type="character" w:customStyle="1" w:styleId="TextbublinyChar">
    <w:name w:val="Text bubliny Char"/>
    <w:basedOn w:val="Standardnpsmoodstavce"/>
    <w:link w:val="Textbubliny"/>
    <w:rsid w:val="007940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43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2</Pages>
  <Words>426</Words>
  <Characters>2519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Jiri_x000d_</dc:creator>
  <cp:lastModifiedBy>. .</cp:lastModifiedBy>
  <cp:revision>32</cp:revision>
  <cp:lastPrinted>1900-12-31T23:00:00Z</cp:lastPrinted>
  <dcterms:created xsi:type="dcterms:W3CDTF">2020-02-20T08:46:00Z</dcterms:created>
  <dcterms:modified xsi:type="dcterms:W3CDTF">2020-08-17T15:51:00Z</dcterms:modified>
</cp:coreProperties>
</file>